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95DB" w14:textId="77777777" w:rsidR="00573468" w:rsidRPr="002056BC" w:rsidRDefault="002056BC">
      <w:pPr>
        <w:rPr>
          <w:rFonts w:ascii="Times" w:hAnsi="Times"/>
          <w:b/>
          <w:color w:val="000000" w:themeColor="text1"/>
        </w:rPr>
      </w:pPr>
      <w:r w:rsidRPr="002056BC">
        <w:rPr>
          <w:rFonts w:ascii="Times" w:hAnsi="Times"/>
          <w:b/>
          <w:color w:val="000000" w:themeColor="text1"/>
        </w:rPr>
        <w:t>Jewish table manners</w:t>
      </w:r>
    </w:p>
    <w:p w14:paraId="6FD1D024" w14:textId="77777777" w:rsidR="002056BC" w:rsidRPr="002056BC" w:rsidRDefault="002056BC">
      <w:pPr>
        <w:rPr>
          <w:rFonts w:ascii="Times" w:hAnsi="Times"/>
          <w:color w:val="000000" w:themeColor="text1"/>
        </w:rPr>
      </w:pPr>
    </w:p>
    <w:p w14:paraId="5F2AF042" w14:textId="77777777" w:rsidR="002056BC" w:rsidRDefault="002056BC" w:rsidP="002056BC">
      <w:pPr>
        <w:pStyle w:val="NormalWeb"/>
        <w:spacing w:before="0" w:beforeAutospacing="0" w:after="0" w:afterAutospacing="0"/>
        <w:rPr>
          <w:bCs/>
          <w:i/>
          <w:color w:val="000000" w:themeColor="text1"/>
          <w:sz w:val="24"/>
          <w:szCs w:val="24"/>
        </w:rPr>
      </w:pPr>
      <w:r w:rsidRPr="002056BC">
        <w:rPr>
          <w:bCs/>
          <w:i/>
          <w:iCs/>
          <w:color w:val="000000" w:themeColor="text1"/>
          <w:sz w:val="24"/>
          <w:szCs w:val="24"/>
        </w:rPr>
        <w:t>“</w:t>
      </w:r>
      <w:r w:rsidRPr="002056BC">
        <w:rPr>
          <w:bCs/>
          <w:i/>
          <w:color w:val="000000" w:themeColor="text1"/>
          <w:sz w:val="24"/>
          <w:szCs w:val="24"/>
        </w:rPr>
        <w:t>A person’s table atones for his sins”</w:t>
      </w:r>
    </w:p>
    <w:p w14:paraId="0D50057F" w14:textId="77777777" w:rsidR="002056BC" w:rsidRPr="002056BC" w:rsidRDefault="002056BC" w:rsidP="002056BC">
      <w:pPr>
        <w:pStyle w:val="NormalWeb"/>
        <w:spacing w:before="0" w:beforeAutospacing="0" w:after="0" w:afterAutospacing="0"/>
        <w:rPr>
          <w:bCs/>
          <w:i/>
          <w:color w:val="000000" w:themeColor="text1"/>
          <w:sz w:val="24"/>
          <w:szCs w:val="24"/>
        </w:rPr>
      </w:pPr>
      <w:r w:rsidRPr="002056BC">
        <w:rPr>
          <w:i/>
          <w:color w:val="000000" w:themeColor="text1"/>
          <w:sz w:val="24"/>
          <w:szCs w:val="24"/>
        </w:rPr>
        <w:t>—</w:t>
      </w:r>
      <w:r w:rsidRPr="002056BC">
        <w:rPr>
          <w:rStyle w:val="Strong"/>
          <w:b w:val="0"/>
          <w:i/>
          <w:color w:val="000000" w:themeColor="text1"/>
          <w:sz w:val="24"/>
          <w:szCs w:val="24"/>
        </w:rPr>
        <w:t xml:space="preserve">Rabbi </w:t>
      </w:r>
      <w:proofErr w:type="spellStart"/>
      <w:r w:rsidRPr="002056BC">
        <w:rPr>
          <w:rStyle w:val="Strong"/>
          <w:b w:val="0"/>
          <w:i/>
          <w:color w:val="000000" w:themeColor="text1"/>
          <w:sz w:val="24"/>
          <w:szCs w:val="24"/>
        </w:rPr>
        <w:t>Yohanan</w:t>
      </w:r>
      <w:proofErr w:type="spellEnd"/>
      <w:r w:rsidRPr="002056BC">
        <w:rPr>
          <w:rStyle w:val="Strong"/>
          <w:b w:val="0"/>
          <w:i/>
          <w:color w:val="000000" w:themeColor="text1"/>
          <w:sz w:val="24"/>
          <w:szCs w:val="24"/>
        </w:rPr>
        <w:t xml:space="preserve"> and Rabbi </w:t>
      </w:r>
      <w:proofErr w:type="spellStart"/>
      <w:r w:rsidRPr="002056BC">
        <w:rPr>
          <w:rStyle w:val="Strong"/>
          <w:b w:val="0"/>
          <w:i/>
          <w:color w:val="000000" w:themeColor="text1"/>
          <w:sz w:val="24"/>
          <w:szCs w:val="24"/>
        </w:rPr>
        <w:t>Elazar</w:t>
      </w:r>
      <w:proofErr w:type="spellEnd"/>
      <w:r w:rsidRPr="002056BC">
        <w:rPr>
          <w:i/>
          <w:color w:val="000000" w:themeColor="text1"/>
          <w:sz w:val="24"/>
          <w:szCs w:val="24"/>
        </w:rPr>
        <w:t xml:space="preserve">  </w:t>
      </w:r>
    </w:p>
    <w:p w14:paraId="51EF93BB" w14:textId="77777777" w:rsidR="002056BC" w:rsidRPr="002056BC" w:rsidRDefault="002056BC" w:rsidP="002056BC">
      <w:pPr>
        <w:pStyle w:val="NormalWeb"/>
        <w:spacing w:before="0" w:beforeAutospacing="0" w:after="0" w:afterAutospacing="0"/>
        <w:rPr>
          <w:color w:val="000000" w:themeColor="text1"/>
          <w:sz w:val="24"/>
          <w:szCs w:val="24"/>
        </w:rPr>
      </w:pPr>
    </w:p>
    <w:p w14:paraId="6F03486B" w14:textId="77777777" w:rsidR="002056BC" w:rsidRPr="002056BC" w:rsidRDefault="002056BC" w:rsidP="002056BC">
      <w:pPr>
        <w:pStyle w:val="NormalWeb"/>
        <w:spacing w:before="0" w:beforeAutospacing="0" w:after="0" w:afterAutospacing="0"/>
        <w:rPr>
          <w:color w:val="000000" w:themeColor="text1"/>
          <w:sz w:val="24"/>
          <w:szCs w:val="24"/>
        </w:rPr>
      </w:pPr>
      <w:r w:rsidRPr="002056BC">
        <w:rPr>
          <w:color w:val="000000" w:themeColor="text1"/>
          <w:sz w:val="24"/>
          <w:szCs w:val="24"/>
        </w:rPr>
        <w:t>By Dr. Erica Brown/JNS.org</w:t>
      </w:r>
    </w:p>
    <w:p w14:paraId="6BFE28C1"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106E65EF" w14:textId="77777777" w:rsidR="002056BC" w:rsidRDefault="002056BC" w:rsidP="002056BC">
      <w:pPr>
        <w:pStyle w:val="NormalWeb"/>
        <w:spacing w:before="0" w:beforeAutospacing="0" w:after="0" w:afterAutospacing="0"/>
        <w:rPr>
          <w:rStyle w:val="Strong"/>
          <w:b w:val="0"/>
          <w:color w:val="000000" w:themeColor="text1"/>
          <w:sz w:val="24"/>
          <w:szCs w:val="24"/>
        </w:rPr>
      </w:pPr>
      <w:r>
        <w:rPr>
          <w:rStyle w:val="Strong"/>
          <w:b w:val="0"/>
          <w:color w:val="000000" w:themeColor="text1"/>
          <w:sz w:val="24"/>
          <w:szCs w:val="24"/>
        </w:rPr>
        <w:t>After</w:t>
      </w:r>
      <w:r w:rsidRPr="002056BC">
        <w:rPr>
          <w:rStyle w:val="Strong"/>
          <w:b w:val="0"/>
          <w:color w:val="000000" w:themeColor="text1"/>
          <w:sz w:val="24"/>
          <w:szCs w:val="24"/>
        </w:rPr>
        <w:t xml:space="preserve"> fasting</w:t>
      </w:r>
      <w:r>
        <w:rPr>
          <w:rStyle w:val="Strong"/>
          <w:b w:val="0"/>
          <w:color w:val="000000" w:themeColor="text1"/>
          <w:sz w:val="24"/>
          <w:szCs w:val="24"/>
        </w:rPr>
        <w:t xml:space="preserve">, the Jewish calendar </w:t>
      </w:r>
      <w:r w:rsidRPr="002056BC">
        <w:rPr>
          <w:rStyle w:val="Strong"/>
          <w:b w:val="0"/>
          <w:color w:val="000000" w:themeColor="text1"/>
          <w:sz w:val="24"/>
          <w:szCs w:val="24"/>
        </w:rPr>
        <w:t xml:space="preserve">quickly </w:t>
      </w:r>
      <w:r>
        <w:rPr>
          <w:rStyle w:val="Strong"/>
          <w:b w:val="0"/>
          <w:color w:val="000000" w:themeColor="text1"/>
          <w:sz w:val="24"/>
          <w:szCs w:val="24"/>
        </w:rPr>
        <w:t>turns to</w:t>
      </w:r>
      <w:r w:rsidRPr="002056BC">
        <w:rPr>
          <w:rStyle w:val="Strong"/>
          <w:b w:val="0"/>
          <w:color w:val="000000" w:themeColor="text1"/>
          <w:sz w:val="24"/>
          <w:szCs w:val="24"/>
        </w:rPr>
        <w:t xml:space="preserve"> feasting. And in true Jewish math, the r</w:t>
      </w:r>
      <w:r>
        <w:rPr>
          <w:rStyle w:val="Strong"/>
          <w:b w:val="0"/>
          <w:color w:val="000000" w:themeColor="text1"/>
          <w:sz w:val="24"/>
          <w:szCs w:val="24"/>
        </w:rPr>
        <w:t>atio is one day of fasting for eight</w:t>
      </w:r>
      <w:r w:rsidRPr="002056BC">
        <w:rPr>
          <w:rStyle w:val="Strong"/>
          <w:b w:val="0"/>
          <w:color w:val="000000" w:themeColor="text1"/>
          <w:sz w:val="24"/>
          <w:szCs w:val="24"/>
        </w:rPr>
        <w:t xml:space="preserve"> days of </w:t>
      </w:r>
      <w:r>
        <w:rPr>
          <w:rStyle w:val="Strong"/>
          <w:b w:val="0"/>
          <w:color w:val="000000" w:themeColor="text1"/>
          <w:sz w:val="24"/>
          <w:szCs w:val="24"/>
        </w:rPr>
        <w:t>feasting (seven</w:t>
      </w:r>
      <w:r w:rsidRPr="002056BC">
        <w:rPr>
          <w:rStyle w:val="Strong"/>
          <w:b w:val="0"/>
          <w:color w:val="000000" w:themeColor="text1"/>
          <w:sz w:val="24"/>
          <w:szCs w:val="24"/>
        </w:rPr>
        <w:t xml:space="preserve"> in Israel). </w:t>
      </w:r>
    </w:p>
    <w:p w14:paraId="76493200"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71102255" w14:textId="77777777" w:rsidR="002056BC" w:rsidRPr="002056BC" w:rsidRDefault="002056BC" w:rsidP="002056BC">
      <w:pPr>
        <w:pStyle w:val="NormalWeb"/>
        <w:spacing w:before="0" w:beforeAutospacing="0" w:after="0" w:afterAutospacing="0"/>
        <w:rPr>
          <w:color w:val="000000" w:themeColor="text1"/>
          <w:sz w:val="24"/>
          <w:szCs w:val="24"/>
        </w:rPr>
      </w:pPr>
      <w:r w:rsidRPr="002056BC">
        <w:rPr>
          <w:rStyle w:val="Strong"/>
          <w:b w:val="0"/>
          <w:color w:val="000000" w:themeColor="text1"/>
          <w:sz w:val="24"/>
          <w:szCs w:val="24"/>
        </w:rPr>
        <w:t>Sukkot is our remarkable harvest holiday where we celebrate the partnership of God and human beings in the production of food by blessing the four species and mark our economic and spiritual fragility by sitting in the Sukkah. These were heady days in the ancient world, and we call them in our prayers the holiday of our happiness; the harvest was a time of team effort, joy and relief. To ensure that these days were not a Dionysian binge, the Bible mandated that we take the best of nature and offer it up to God in our prayers of gratitude.</w:t>
      </w:r>
    </w:p>
    <w:p w14:paraId="13020C4B"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509E64FF" w14:textId="77777777" w:rsidR="002056BC" w:rsidRPr="002056BC" w:rsidRDefault="002056BC" w:rsidP="002056BC">
      <w:pPr>
        <w:pStyle w:val="NormalWeb"/>
        <w:spacing w:before="0" w:beforeAutospacing="0" w:after="0" w:afterAutospacing="0"/>
        <w:rPr>
          <w:color w:val="000000" w:themeColor="text1"/>
          <w:sz w:val="24"/>
          <w:szCs w:val="24"/>
        </w:rPr>
      </w:pPr>
      <w:r>
        <w:rPr>
          <w:rStyle w:val="Strong"/>
          <w:b w:val="0"/>
          <w:color w:val="000000" w:themeColor="text1"/>
          <w:sz w:val="24"/>
          <w:szCs w:val="24"/>
        </w:rPr>
        <w:t>But wait—there’</w:t>
      </w:r>
      <w:r w:rsidRPr="002056BC">
        <w:rPr>
          <w:rStyle w:val="Strong"/>
          <w:b w:val="0"/>
          <w:color w:val="000000" w:themeColor="text1"/>
          <w:sz w:val="24"/>
          <w:szCs w:val="24"/>
        </w:rPr>
        <w:t>s more. We were also mandated to share the harvest and make sure that during the sacrifices of our pilgrimage days we included everyone in our household: the priests, the orphans, the converts and the poor. They may have been peripheral to our celebration. The Torah makes them central. Think of both those who lead you and those who need you, and the holiday will really be a time of joy.</w:t>
      </w:r>
    </w:p>
    <w:p w14:paraId="67957CFA"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6CE863B3" w14:textId="77777777" w:rsidR="002056BC" w:rsidRPr="002056BC" w:rsidRDefault="002056BC" w:rsidP="002056BC">
      <w:pPr>
        <w:pStyle w:val="NormalWeb"/>
        <w:spacing w:before="0" w:beforeAutospacing="0" w:after="0" w:afterAutospacing="0"/>
        <w:rPr>
          <w:color w:val="000000" w:themeColor="text1"/>
          <w:sz w:val="24"/>
          <w:szCs w:val="24"/>
        </w:rPr>
      </w:pPr>
      <w:r w:rsidRPr="002056BC">
        <w:rPr>
          <w:rStyle w:val="Strong"/>
          <w:b w:val="0"/>
          <w:color w:val="000000" w:themeColor="text1"/>
          <w:sz w:val="24"/>
          <w:szCs w:val="24"/>
        </w:rPr>
        <w:t>In the Talmud, in pages we recently encountered in the daily Talmud cycle of learning, we find another aspect of table love. Rabbi Judah said that there are t</w:t>
      </w:r>
      <w:r>
        <w:rPr>
          <w:rStyle w:val="Strong"/>
          <w:b w:val="0"/>
          <w:color w:val="000000" w:themeColor="text1"/>
          <w:sz w:val="24"/>
          <w:szCs w:val="24"/>
        </w:rPr>
        <w:t>hree behaviors that prolong one’</w:t>
      </w:r>
      <w:r w:rsidRPr="002056BC">
        <w:rPr>
          <w:rStyle w:val="Strong"/>
          <w:b w:val="0"/>
          <w:color w:val="000000" w:themeColor="text1"/>
          <w:sz w:val="24"/>
          <w:szCs w:val="24"/>
        </w:rPr>
        <w:t>s life: extending one's prayers, extending one's meal at th</w:t>
      </w:r>
      <w:r>
        <w:rPr>
          <w:rStyle w:val="Strong"/>
          <w:b w:val="0"/>
          <w:color w:val="000000" w:themeColor="text1"/>
          <w:sz w:val="24"/>
          <w:szCs w:val="24"/>
        </w:rPr>
        <w:t>e table and prolonging one’</w:t>
      </w:r>
      <w:r w:rsidRPr="002056BC">
        <w:rPr>
          <w:rStyle w:val="Strong"/>
          <w:b w:val="0"/>
          <w:color w:val="000000" w:themeColor="text1"/>
          <w:sz w:val="24"/>
          <w:szCs w:val="24"/>
        </w:rPr>
        <w:t>s time in the bathroom. This strange combination is actually not so strange. The statement moves from our deepest spiritual longings, to our social capital to our bodily needs. From the meta-physical to the physical, there is much we can do to make every day richer and more bountiful.</w:t>
      </w:r>
    </w:p>
    <w:p w14:paraId="2A45C4E9"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519FF449" w14:textId="77777777" w:rsidR="002056BC" w:rsidRPr="002056BC" w:rsidRDefault="002056BC" w:rsidP="002056BC">
      <w:pPr>
        <w:pStyle w:val="NormalWeb"/>
        <w:spacing w:before="0" w:beforeAutospacing="0" w:after="0" w:afterAutospacing="0"/>
        <w:rPr>
          <w:color w:val="000000" w:themeColor="text1"/>
          <w:sz w:val="24"/>
          <w:szCs w:val="24"/>
        </w:rPr>
      </w:pPr>
      <w:r w:rsidRPr="002056BC">
        <w:rPr>
          <w:rStyle w:val="Strong"/>
          <w:b w:val="0"/>
          <w:color w:val="000000" w:themeColor="text1"/>
          <w:sz w:val="24"/>
          <w:szCs w:val="24"/>
        </w:rPr>
        <w:t>As the</w:t>
      </w:r>
      <w:r>
        <w:rPr>
          <w:rStyle w:val="Strong"/>
          <w:b w:val="0"/>
          <w:color w:val="000000" w:themeColor="text1"/>
          <w:sz w:val="24"/>
          <w:szCs w:val="24"/>
        </w:rPr>
        <w:t xml:space="preserve"> Talmud expounds on Rabbi Judah’</w:t>
      </w:r>
      <w:r w:rsidRPr="002056BC">
        <w:rPr>
          <w:rStyle w:val="Strong"/>
          <w:b w:val="0"/>
          <w:color w:val="000000" w:themeColor="text1"/>
          <w:sz w:val="24"/>
          <w:szCs w:val="24"/>
        </w:rPr>
        <w:t>s statement, the reason for the prolonged mealtime is offered. If we stay at the table long enough, perhaps a poor person will come by who can benefit immediately from our food rather than have to wait for our generosity. If the food is sitting right in front of us, charity is easy. We have to make giving as easy as possible so that generosity flows with little effort.</w:t>
      </w:r>
    </w:p>
    <w:p w14:paraId="006B85F7"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37FF085B" w14:textId="77777777" w:rsidR="002056BC" w:rsidRPr="002056BC" w:rsidRDefault="002056BC" w:rsidP="002056BC">
      <w:pPr>
        <w:pStyle w:val="NormalWeb"/>
        <w:spacing w:before="0" w:beforeAutospacing="0" w:after="0" w:afterAutospacing="0"/>
        <w:rPr>
          <w:color w:val="000000" w:themeColor="text1"/>
          <w:sz w:val="24"/>
          <w:szCs w:val="24"/>
        </w:rPr>
      </w:pPr>
      <w:r w:rsidRPr="002056BC">
        <w:rPr>
          <w:rStyle w:val="Strong"/>
          <w:b w:val="0"/>
          <w:color w:val="000000" w:themeColor="text1"/>
          <w:sz w:val="24"/>
          <w:szCs w:val="24"/>
        </w:rPr>
        <w:t>The Talmud then quotes a verse from Ezekiel (41:22) where both the altar in the Temple and the</w:t>
      </w:r>
      <w:r>
        <w:rPr>
          <w:rStyle w:val="Strong"/>
          <w:b w:val="0"/>
          <w:color w:val="000000" w:themeColor="text1"/>
          <w:sz w:val="24"/>
          <w:szCs w:val="24"/>
        </w:rPr>
        <w:t xml:space="preserve"> table are mentioned. The altar’</w:t>
      </w:r>
      <w:r w:rsidRPr="002056BC">
        <w:rPr>
          <w:rStyle w:val="Strong"/>
          <w:b w:val="0"/>
          <w:color w:val="000000" w:themeColor="text1"/>
          <w:sz w:val="24"/>
          <w:szCs w:val="24"/>
        </w:rPr>
        <w:t>s measurements are offered and then the verse concludes with the table that was also p</w:t>
      </w:r>
      <w:r>
        <w:rPr>
          <w:rStyle w:val="Strong"/>
          <w:b w:val="0"/>
          <w:color w:val="000000" w:themeColor="text1"/>
          <w:sz w:val="24"/>
          <w:szCs w:val="24"/>
        </w:rPr>
        <w:t>laced in the Temple precincts: “</w:t>
      </w:r>
      <w:r w:rsidRPr="002056BC">
        <w:rPr>
          <w:rStyle w:val="Strong"/>
          <w:b w:val="0"/>
          <w:color w:val="000000" w:themeColor="text1"/>
          <w:sz w:val="24"/>
          <w:szCs w:val="24"/>
        </w:rPr>
        <w:t>This is the</w:t>
      </w:r>
      <w:r>
        <w:rPr>
          <w:rStyle w:val="Strong"/>
          <w:b w:val="0"/>
          <w:color w:val="000000" w:themeColor="text1"/>
          <w:sz w:val="24"/>
          <w:szCs w:val="24"/>
        </w:rPr>
        <w:t xml:space="preserve"> table that is before the Lord.”</w:t>
      </w:r>
      <w:r w:rsidRPr="002056BC">
        <w:rPr>
          <w:rStyle w:val="Strong"/>
          <w:b w:val="0"/>
          <w:color w:val="000000" w:themeColor="text1"/>
          <w:sz w:val="24"/>
          <w:szCs w:val="24"/>
        </w:rPr>
        <w:t xml:space="preserve"> Two sages believed that this verse spoke to both a pre-Temple </w:t>
      </w:r>
      <w:r w:rsidRPr="002056BC">
        <w:rPr>
          <w:rStyle w:val="Strong"/>
          <w:b w:val="0"/>
          <w:i/>
          <w:iCs/>
          <w:color w:val="000000" w:themeColor="text1"/>
          <w:sz w:val="24"/>
          <w:szCs w:val="24"/>
        </w:rPr>
        <w:t>and</w:t>
      </w:r>
      <w:r>
        <w:rPr>
          <w:rStyle w:val="Strong"/>
          <w:b w:val="0"/>
          <w:color w:val="000000" w:themeColor="text1"/>
          <w:sz w:val="24"/>
          <w:szCs w:val="24"/>
        </w:rPr>
        <w:t xml:space="preserve"> a post-Temple life. “</w:t>
      </w:r>
      <w:r w:rsidRPr="002056BC">
        <w:rPr>
          <w:rStyle w:val="Strong"/>
          <w:b w:val="0"/>
          <w:color w:val="000000" w:themeColor="text1"/>
          <w:sz w:val="24"/>
          <w:szCs w:val="24"/>
        </w:rPr>
        <w:t>As long as the Temple sto</w:t>
      </w:r>
      <w:r>
        <w:rPr>
          <w:rStyle w:val="Strong"/>
          <w:b w:val="0"/>
          <w:color w:val="000000" w:themeColor="text1"/>
          <w:sz w:val="24"/>
          <w:szCs w:val="24"/>
        </w:rPr>
        <w:t>od, the altar atoned for Israel’</w:t>
      </w:r>
      <w:r w:rsidRPr="002056BC">
        <w:rPr>
          <w:rStyle w:val="Strong"/>
          <w:b w:val="0"/>
          <w:color w:val="000000" w:themeColor="text1"/>
          <w:sz w:val="24"/>
          <w:szCs w:val="24"/>
        </w:rPr>
        <w:t>s sins. Now</w:t>
      </w:r>
      <w:r>
        <w:rPr>
          <w:rStyle w:val="Strong"/>
          <w:b w:val="0"/>
          <w:color w:val="000000" w:themeColor="text1"/>
          <w:sz w:val="24"/>
          <w:szCs w:val="24"/>
        </w:rPr>
        <w:t xml:space="preserve"> that it is destroyed, a person’</w:t>
      </w:r>
      <w:r w:rsidRPr="002056BC">
        <w:rPr>
          <w:rStyle w:val="Strong"/>
          <w:b w:val="0"/>
          <w:color w:val="000000" w:themeColor="text1"/>
          <w:sz w:val="24"/>
          <w:szCs w:val="24"/>
        </w:rPr>
        <w:t>s table atones for his sins.</w:t>
      </w:r>
      <w:r>
        <w:rPr>
          <w:rStyle w:val="Strong"/>
          <w:b w:val="0"/>
          <w:color w:val="000000" w:themeColor="text1"/>
          <w:sz w:val="24"/>
          <w:szCs w:val="24"/>
        </w:rPr>
        <w:t>”</w:t>
      </w:r>
    </w:p>
    <w:p w14:paraId="4DF06AAB"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1B38FEBC" w14:textId="77777777" w:rsidR="002056BC" w:rsidRPr="002056BC" w:rsidRDefault="002056BC" w:rsidP="002056BC">
      <w:pPr>
        <w:pStyle w:val="NormalWeb"/>
        <w:spacing w:before="0" w:beforeAutospacing="0" w:after="0" w:afterAutospacing="0"/>
        <w:rPr>
          <w:color w:val="000000" w:themeColor="text1"/>
          <w:sz w:val="24"/>
          <w:szCs w:val="24"/>
        </w:rPr>
      </w:pPr>
      <w:r>
        <w:rPr>
          <w:rStyle w:val="Strong"/>
          <w:b w:val="0"/>
          <w:color w:val="000000" w:themeColor="text1"/>
          <w:sz w:val="24"/>
          <w:szCs w:val="24"/>
        </w:rPr>
        <w:lastRenderedPageBreak/>
        <w:t>When we get past the word</w:t>
      </w:r>
      <w:r w:rsidRPr="002056BC">
        <w:rPr>
          <w:rStyle w:val="Strong"/>
          <w:b w:val="0"/>
          <w:color w:val="000000" w:themeColor="text1"/>
          <w:sz w:val="24"/>
          <w:szCs w:val="24"/>
        </w:rPr>
        <w:t>play to the content, perhaps these Sages were telling us something profo</w:t>
      </w:r>
      <w:r>
        <w:rPr>
          <w:rStyle w:val="Strong"/>
          <w:b w:val="0"/>
          <w:color w:val="000000" w:themeColor="text1"/>
          <w:sz w:val="24"/>
          <w:szCs w:val="24"/>
        </w:rPr>
        <w:t>und about life after the Temple’</w:t>
      </w:r>
      <w:r w:rsidRPr="002056BC">
        <w:rPr>
          <w:rStyle w:val="Strong"/>
          <w:b w:val="0"/>
          <w:color w:val="000000" w:themeColor="text1"/>
          <w:sz w:val="24"/>
          <w:szCs w:val="24"/>
        </w:rPr>
        <w:t>s destruction. Pilgrimage holidays brought our community together in the days of old. Reuniting with family and acquaintances, encountering strangers who became friends and coming together in shared purpose was a way of uniting us and creating solidarity. In the absence of the Temple, it is up to each of us to bring community together through the gift of a shared meal.</w:t>
      </w:r>
    </w:p>
    <w:p w14:paraId="74913940" w14:textId="77777777" w:rsidR="002056BC" w:rsidRDefault="002056BC" w:rsidP="002056BC">
      <w:pPr>
        <w:pStyle w:val="NormalWeb"/>
        <w:spacing w:before="0" w:beforeAutospacing="0" w:after="0" w:afterAutospacing="0"/>
        <w:rPr>
          <w:rStyle w:val="Strong"/>
          <w:b w:val="0"/>
          <w:color w:val="000000" w:themeColor="text1"/>
          <w:sz w:val="24"/>
          <w:szCs w:val="24"/>
        </w:rPr>
      </w:pPr>
    </w:p>
    <w:p w14:paraId="024E4CFB" w14:textId="77777777" w:rsidR="002056BC" w:rsidRPr="002056BC" w:rsidRDefault="002056BC" w:rsidP="002056BC">
      <w:pPr>
        <w:pStyle w:val="NormalWeb"/>
        <w:spacing w:before="0" w:beforeAutospacing="0" w:after="0" w:afterAutospacing="0"/>
        <w:rPr>
          <w:color w:val="000000" w:themeColor="text1"/>
          <w:sz w:val="24"/>
          <w:szCs w:val="24"/>
        </w:rPr>
      </w:pPr>
      <w:r w:rsidRPr="002056BC">
        <w:rPr>
          <w:rStyle w:val="Strong"/>
          <w:b w:val="0"/>
          <w:color w:val="000000" w:themeColor="text1"/>
          <w:sz w:val="24"/>
          <w:szCs w:val="24"/>
        </w:rPr>
        <w:t>But how can a meal atone for sins? Our generosity can atone fo</w:t>
      </w:r>
      <w:r>
        <w:rPr>
          <w:rStyle w:val="Strong"/>
          <w:b w:val="0"/>
          <w:color w:val="000000" w:themeColor="text1"/>
          <w:sz w:val="24"/>
          <w:szCs w:val="24"/>
        </w:rPr>
        <w:t>r past stinginess. W</w:t>
      </w:r>
      <w:r w:rsidRPr="002056BC">
        <w:rPr>
          <w:rStyle w:val="Strong"/>
          <w:b w:val="0"/>
          <w:color w:val="000000" w:themeColor="text1"/>
          <w:sz w:val="24"/>
          <w:szCs w:val="24"/>
        </w:rPr>
        <w:t>hen the table becomes a place of giving rather than mere social dining, then we have at least atoned for some of our interpersonal sins. Sukkot is the perfect time, coming straight after Yom Kipp</w:t>
      </w:r>
      <w:r>
        <w:rPr>
          <w:rStyle w:val="Strong"/>
          <w:b w:val="0"/>
          <w:color w:val="000000" w:themeColor="text1"/>
          <w:sz w:val="24"/>
          <w:szCs w:val="24"/>
        </w:rPr>
        <w:t>ur, for our tables to atone: it’</w:t>
      </w:r>
      <w:r w:rsidRPr="002056BC">
        <w:rPr>
          <w:rStyle w:val="Strong"/>
          <w:b w:val="0"/>
          <w:color w:val="000000" w:themeColor="text1"/>
          <w:sz w:val="24"/>
          <w:szCs w:val="24"/>
        </w:rPr>
        <w:t xml:space="preserve">s time to invite that new family who we neglected last year, to invite back friends where a relationship had weakened, to invite people as a gesture of thanks for kindnesses unpaid. On </w:t>
      </w:r>
      <w:proofErr w:type="spellStart"/>
      <w:r w:rsidRPr="002056BC">
        <w:rPr>
          <w:rStyle w:val="Strong"/>
          <w:b w:val="0"/>
          <w:color w:val="000000" w:themeColor="text1"/>
          <w:sz w:val="24"/>
          <w:szCs w:val="24"/>
        </w:rPr>
        <w:t>Sukkkot</w:t>
      </w:r>
      <w:proofErr w:type="spellEnd"/>
      <w:r w:rsidRPr="002056BC">
        <w:rPr>
          <w:rStyle w:val="Strong"/>
          <w:b w:val="0"/>
          <w:color w:val="000000" w:themeColor="text1"/>
          <w:sz w:val="24"/>
          <w:szCs w:val="24"/>
        </w:rPr>
        <w:t xml:space="preserve"> we have the custom of filling our tables with guests. This year, make your table a place of atonement by making a s</w:t>
      </w:r>
      <w:r>
        <w:rPr>
          <w:rStyle w:val="Strong"/>
          <w:b w:val="0"/>
          <w:color w:val="000000" w:themeColor="text1"/>
          <w:sz w:val="24"/>
          <w:szCs w:val="24"/>
        </w:rPr>
        <w:t>pecial effort to be welcoming: “</w:t>
      </w:r>
      <w:r w:rsidRPr="002056BC">
        <w:rPr>
          <w:rStyle w:val="Strong"/>
          <w:b w:val="0"/>
          <w:color w:val="000000" w:themeColor="text1"/>
          <w:sz w:val="24"/>
          <w:szCs w:val="24"/>
        </w:rPr>
        <w:t>...and you should rejoice on your holidays.</w:t>
      </w:r>
      <w:r>
        <w:rPr>
          <w:rStyle w:val="Strong"/>
          <w:b w:val="0"/>
          <w:color w:val="000000" w:themeColor="text1"/>
          <w:sz w:val="24"/>
          <w:szCs w:val="24"/>
        </w:rPr>
        <w:t>”</w:t>
      </w:r>
    </w:p>
    <w:p w14:paraId="10EBEF0F" w14:textId="77777777" w:rsidR="002056BC" w:rsidRPr="002056BC" w:rsidRDefault="002056BC" w:rsidP="002056BC">
      <w:pPr>
        <w:pStyle w:val="NormalWeb"/>
        <w:spacing w:before="0" w:beforeAutospacing="0" w:after="0" w:afterAutospacing="0"/>
        <w:rPr>
          <w:color w:val="000000" w:themeColor="text1"/>
          <w:sz w:val="24"/>
          <w:szCs w:val="24"/>
        </w:rPr>
      </w:pPr>
    </w:p>
    <w:p w14:paraId="463EDCEE" w14:textId="77777777" w:rsidR="00A6689D" w:rsidRPr="00E91C04" w:rsidRDefault="00A6689D" w:rsidP="00A6689D">
      <w:pPr>
        <w:widowControl w:val="0"/>
        <w:autoSpaceDE w:val="0"/>
        <w:autoSpaceDN w:val="0"/>
        <w:adjustRightInd w:val="0"/>
        <w:spacing w:after="280"/>
        <w:rPr>
          <w:rFonts w:ascii="Times" w:hAnsi="Times" w:cs="Arial"/>
          <w:i/>
          <w:color w:val="000000" w:themeColor="text1"/>
        </w:rPr>
      </w:pPr>
      <w:r w:rsidRPr="00E91C04">
        <w:rPr>
          <w:rFonts w:ascii="Times" w:hAnsi="Times" w:cs="Arial"/>
          <w:i/>
          <w:iCs/>
          <w:color w:val="000000" w:themeColor="text1"/>
        </w:rPr>
        <w:t>Dr. Erica Brown is a writer and educator who works as the scholar-in-residence for the Jewish Federation of Greater Washington and consults for the Jewish Agency and other Jewish non-profits. She is the author of “</w:t>
      </w:r>
      <w:hyperlink r:id="rId7" w:anchor="narrow" w:history="1">
        <w:r w:rsidRPr="00E91C04">
          <w:rPr>
            <w:rFonts w:ascii="Times" w:hAnsi="Times" w:cs="Arial"/>
            <w:bCs/>
            <w:i/>
            <w:color w:val="000000" w:themeColor="text1"/>
          </w:rPr>
          <w:t>In the Narrow Places</w:t>
        </w:r>
      </w:hyperlink>
      <w:r w:rsidRPr="00E91C04">
        <w:rPr>
          <w:rFonts w:ascii="Times" w:hAnsi="Times" w:cs="Arial"/>
          <w:bCs/>
          <w:i/>
          <w:color w:val="000000" w:themeColor="text1"/>
        </w:rPr>
        <w:t>”</w:t>
      </w:r>
      <w:r w:rsidRPr="00E91C04">
        <w:rPr>
          <w:rFonts w:ascii="Times" w:hAnsi="Times" w:cs="Arial"/>
          <w:i/>
          <w:color w:val="000000" w:themeColor="text1"/>
        </w:rPr>
        <w:t> </w:t>
      </w:r>
      <w:r w:rsidRPr="00E91C04">
        <w:rPr>
          <w:rFonts w:ascii="Times" w:hAnsi="Times" w:cs="Arial"/>
          <w:i/>
          <w:iCs/>
          <w:color w:val="000000" w:themeColor="text1"/>
        </w:rPr>
        <w:t>(OU Press/</w:t>
      </w:r>
      <w:proofErr w:type="spellStart"/>
      <w:r w:rsidRPr="00E91C04">
        <w:rPr>
          <w:rFonts w:ascii="Times" w:hAnsi="Times" w:cs="Arial"/>
          <w:i/>
          <w:iCs/>
          <w:color w:val="000000" w:themeColor="text1"/>
        </w:rPr>
        <w:t>Maggid</w:t>
      </w:r>
      <w:proofErr w:type="spellEnd"/>
      <w:r w:rsidRPr="00E91C04">
        <w:rPr>
          <w:rFonts w:ascii="Times" w:hAnsi="Times" w:cs="Arial"/>
          <w:i/>
          <w:color w:val="000000" w:themeColor="text1"/>
        </w:rPr>
        <w:t>); “</w:t>
      </w:r>
      <w:hyperlink r:id="rId8" w:anchor="inspired" w:history="1">
        <w:r w:rsidRPr="00E91C04">
          <w:rPr>
            <w:rFonts w:ascii="Times" w:hAnsi="Times" w:cs="Arial"/>
            <w:bCs/>
            <w:i/>
            <w:color w:val="000000" w:themeColor="text1"/>
          </w:rPr>
          <w:t>Inspired Jewish Leadership</w:t>
        </w:r>
      </w:hyperlink>
      <w:r w:rsidRPr="00E91C04">
        <w:rPr>
          <w:rFonts w:ascii="Times" w:hAnsi="Times" w:cs="Arial"/>
          <w:i/>
          <w:iCs/>
          <w:color w:val="000000" w:themeColor="text1"/>
        </w:rPr>
        <w:t>,” a National Jewish Book Award finalist; “</w:t>
      </w:r>
      <w:hyperlink r:id="rId9" w:anchor="boredom" w:history="1">
        <w:r w:rsidRPr="00E91C04">
          <w:rPr>
            <w:rFonts w:ascii="Times" w:hAnsi="Times" w:cs="Arial"/>
            <w:bCs/>
            <w:i/>
            <w:color w:val="000000" w:themeColor="text1"/>
          </w:rPr>
          <w:t>Spiritual Boredom</w:t>
        </w:r>
      </w:hyperlink>
      <w:r w:rsidRPr="00E91C04">
        <w:rPr>
          <w:rFonts w:ascii="Times" w:hAnsi="Times" w:cs="Arial"/>
          <w:bCs/>
          <w:i/>
          <w:color w:val="000000" w:themeColor="text1"/>
        </w:rPr>
        <w:t>”</w:t>
      </w:r>
      <w:r w:rsidRPr="00E91C04">
        <w:rPr>
          <w:rFonts w:ascii="Times" w:hAnsi="Times" w:cs="Arial"/>
          <w:i/>
          <w:iCs/>
          <w:color w:val="000000" w:themeColor="text1"/>
        </w:rPr>
        <w:t>; and “</w:t>
      </w:r>
      <w:hyperlink r:id="rId10" w:anchor="scandal" w:history="1">
        <w:r w:rsidRPr="00E91C04">
          <w:rPr>
            <w:rFonts w:ascii="Times" w:hAnsi="Times" w:cs="Arial"/>
            <w:bCs/>
            <w:i/>
            <w:color w:val="000000" w:themeColor="text1"/>
          </w:rPr>
          <w:t>Confronting Scandal</w:t>
        </w:r>
      </w:hyperlink>
      <w:r w:rsidRPr="00E91C04">
        <w:rPr>
          <w:rFonts w:ascii="Times" w:hAnsi="Times" w:cs="Arial"/>
          <w:i/>
          <w:iCs/>
          <w:color w:val="000000" w:themeColor="text1"/>
        </w:rPr>
        <w:t>.”</w:t>
      </w:r>
    </w:p>
    <w:p w14:paraId="74AE7611" w14:textId="77777777" w:rsidR="00A6689D" w:rsidRPr="00E91C04" w:rsidRDefault="00A6689D" w:rsidP="00A6689D">
      <w:pPr>
        <w:rPr>
          <w:rFonts w:ascii="Times" w:hAnsi="Times"/>
          <w:color w:val="000000" w:themeColor="text1"/>
        </w:rPr>
      </w:pPr>
      <w:r w:rsidRPr="00E91C04">
        <w:rPr>
          <w:rFonts w:ascii="Times" w:hAnsi="Times" w:cs="Arial"/>
          <w:i/>
          <w:iCs/>
          <w:color w:val="000000" w:themeColor="text1"/>
        </w:rPr>
        <w:t>Editor’s note: This article is distributed with permission of Dr. Erica Brown. Subscribe to her “Weekly Jewish Wisdom” list at </w:t>
      </w:r>
      <w:hyperlink r:id="rId11" w:history="1">
        <w:r w:rsidRPr="00E91C04">
          <w:rPr>
            <w:rFonts w:ascii="Times" w:hAnsi="Times" w:cs="Arial"/>
            <w:bCs/>
            <w:i/>
            <w:iCs/>
            <w:color w:val="000000" w:themeColor="text1"/>
          </w:rPr>
          <w:t>http://leadingwithmeaning.com</w:t>
        </w:r>
      </w:hyperlink>
      <w:r w:rsidRPr="00E91C04">
        <w:rPr>
          <w:rFonts w:ascii="Times" w:hAnsi="Times" w:cs="Arial"/>
          <w:i/>
          <w:iCs/>
          <w:color w:val="000000" w:themeColor="text1"/>
        </w:rPr>
        <w:t>.</w:t>
      </w:r>
    </w:p>
    <w:p w14:paraId="63F461AF" w14:textId="77777777" w:rsidR="002056BC" w:rsidRPr="002056BC" w:rsidRDefault="002056BC">
      <w:pPr>
        <w:rPr>
          <w:rFonts w:ascii="Times" w:hAnsi="Times"/>
          <w:color w:val="000000" w:themeColor="text1"/>
        </w:rPr>
      </w:pPr>
      <w:bookmarkStart w:id="0" w:name="_GoBack"/>
      <w:bookmarkEnd w:id="0"/>
    </w:p>
    <w:sectPr w:rsidR="002056BC" w:rsidRPr="002056BC" w:rsidSect="003135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A3308" w14:textId="77777777" w:rsidR="002056BC" w:rsidRDefault="002056BC" w:rsidP="002056BC">
      <w:r>
        <w:separator/>
      </w:r>
    </w:p>
  </w:endnote>
  <w:endnote w:type="continuationSeparator" w:id="0">
    <w:p w14:paraId="2B4B3B70" w14:textId="77777777" w:rsidR="002056BC" w:rsidRDefault="002056BC" w:rsidP="0020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6BFD" w14:textId="77777777" w:rsidR="002056BC" w:rsidRDefault="002056BC" w:rsidP="002056BC">
      <w:r>
        <w:separator/>
      </w:r>
    </w:p>
  </w:footnote>
  <w:footnote w:type="continuationSeparator" w:id="0">
    <w:p w14:paraId="66B429DD" w14:textId="77777777" w:rsidR="002056BC" w:rsidRDefault="002056BC" w:rsidP="00205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BC"/>
    <w:rsid w:val="002056BC"/>
    <w:rsid w:val="0031356C"/>
    <w:rsid w:val="00573468"/>
    <w:rsid w:val="00A6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CE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6BC"/>
    <w:pPr>
      <w:tabs>
        <w:tab w:val="center" w:pos="4320"/>
        <w:tab w:val="right" w:pos="8640"/>
      </w:tabs>
    </w:pPr>
  </w:style>
  <w:style w:type="character" w:customStyle="1" w:styleId="HeaderChar">
    <w:name w:val="Header Char"/>
    <w:basedOn w:val="DefaultParagraphFont"/>
    <w:link w:val="Header"/>
    <w:uiPriority w:val="99"/>
    <w:rsid w:val="002056BC"/>
  </w:style>
  <w:style w:type="paragraph" w:styleId="Footer">
    <w:name w:val="footer"/>
    <w:basedOn w:val="Normal"/>
    <w:link w:val="FooterChar"/>
    <w:uiPriority w:val="99"/>
    <w:unhideWhenUsed/>
    <w:rsid w:val="002056BC"/>
    <w:pPr>
      <w:tabs>
        <w:tab w:val="center" w:pos="4320"/>
        <w:tab w:val="right" w:pos="8640"/>
      </w:tabs>
    </w:pPr>
  </w:style>
  <w:style w:type="character" w:customStyle="1" w:styleId="FooterChar">
    <w:name w:val="Footer Char"/>
    <w:basedOn w:val="DefaultParagraphFont"/>
    <w:link w:val="Footer"/>
    <w:uiPriority w:val="99"/>
    <w:rsid w:val="002056BC"/>
  </w:style>
  <w:style w:type="paragraph" w:styleId="NormalWeb">
    <w:name w:val="Normal (Web)"/>
    <w:basedOn w:val="Normal"/>
    <w:uiPriority w:val="99"/>
    <w:semiHidden/>
    <w:unhideWhenUsed/>
    <w:rsid w:val="002056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56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6BC"/>
    <w:pPr>
      <w:tabs>
        <w:tab w:val="center" w:pos="4320"/>
        <w:tab w:val="right" w:pos="8640"/>
      </w:tabs>
    </w:pPr>
  </w:style>
  <w:style w:type="character" w:customStyle="1" w:styleId="HeaderChar">
    <w:name w:val="Header Char"/>
    <w:basedOn w:val="DefaultParagraphFont"/>
    <w:link w:val="Header"/>
    <w:uiPriority w:val="99"/>
    <w:rsid w:val="002056BC"/>
  </w:style>
  <w:style w:type="paragraph" w:styleId="Footer">
    <w:name w:val="footer"/>
    <w:basedOn w:val="Normal"/>
    <w:link w:val="FooterChar"/>
    <w:uiPriority w:val="99"/>
    <w:unhideWhenUsed/>
    <w:rsid w:val="002056BC"/>
    <w:pPr>
      <w:tabs>
        <w:tab w:val="center" w:pos="4320"/>
        <w:tab w:val="right" w:pos="8640"/>
      </w:tabs>
    </w:pPr>
  </w:style>
  <w:style w:type="character" w:customStyle="1" w:styleId="FooterChar">
    <w:name w:val="Footer Char"/>
    <w:basedOn w:val="DefaultParagraphFont"/>
    <w:link w:val="Footer"/>
    <w:uiPriority w:val="99"/>
    <w:rsid w:val="002056BC"/>
  </w:style>
  <w:style w:type="paragraph" w:styleId="NormalWeb">
    <w:name w:val="Normal (Web)"/>
    <w:basedOn w:val="Normal"/>
    <w:uiPriority w:val="99"/>
    <w:semiHidden/>
    <w:unhideWhenUsed/>
    <w:rsid w:val="002056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5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6329">
      <w:bodyDiv w:val="1"/>
      <w:marLeft w:val="0"/>
      <w:marRight w:val="0"/>
      <w:marTop w:val="0"/>
      <w:marBottom w:val="0"/>
      <w:divBdr>
        <w:top w:val="none" w:sz="0" w:space="0" w:color="auto"/>
        <w:left w:val="none" w:sz="0" w:space="0" w:color="auto"/>
        <w:bottom w:val="none" w:sz="0" w:space="0" w:color="auto"/>
        <w:right w:val="none" w:sz="0" w:space="0" w:color="auto"/>
      </w:divBdr>
    </w:div>
    <w:div w:id="1164055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adingwithmeaning.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adingwithmeaning.com/books.html" TargetMode="External"/><Relationship Id="rId8" Type="http://schemas.openxmlformats.org/officeDocument/2006/relationships/hyperlink" Target="http://leadingwithmeaning.com/books.html" TargetMode="External"/><Relationship Id="rId9" Type="http://schemas.openxmlformats.org/officeDocument/2006/relationships/hyperlink" Target="http://leadingwithmeaning.com/books.html" TargetMode="External"/><Relationship Id="rId10" Type="http://schemas.openxmlformats.org/officeDocument/2006/relationships/hyperlink" Target="http://leadingwithmeaning.com/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3999</Characters>
  <Application>Microsoft Macintosh Word</Application>
  <DocSecurity>0</DocSecurity>
  <Lines>79</Lines>
  <Paragraphs>18</Paragraphs>
  <ScaleCrop>false</ScaleCrop>
  <Company>JNS</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2</cp:revision>
  <dcterms:created xsi:type="dcterms:W3CDTF">2012-09-27T13:23:00Z</dcterms:created>
  <dcterms:modified xsi:type="dcterms:W3CDTF">2012-09-27T13:28:00Z</dcterms:modified>
</cp:coreProperties>
</file>